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330"/>
        <w:gridCol w:w="573"/>
        <w:gridCol w:w="1232"/>
        <w:gridCol w:w="229"/>
        <w:gridCol w:w="559"/>
        <w:gridCol w:w="229"/>
        <w:gridCol w:w="115"/>
        <w:gridCol w:w="229"/>
        <w:gridCol w:w="1806"/>
        <w:gridCol w:w="329"/>
        <w:gridCol w:w="115"/>
        <w:gridCol w:w="114"/>
        <w:gridCol w:w="903"/>
        <w:gridCol w:w="229"/>
        <w:gridCol w:w="1462"/>
        <w:gridCol w:w="688"/>
        <w:gridCol w:w="214"/>
        <w:gridCol w:w="788"/>
        <w:gridCol w:w="115"/>
        <w:gridCol w:w="229"/>
      </w:tblGrid>
      <w:tr w:rsidR="003C7E25" w:rsidTr="00C74DE2">
        <w:trPr>
          <w:trHeight w:val="229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A74D93" w:rsidRDefault="00A74D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</w:p>
          <w:p w:rsidR="00A74D93" w:rsidRDefault="00A74D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</w:p>
          <w:p w:rsidR="00A74D93" w:rsidRDefault="00A74D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</w:p>
          <w:p w:rsidR="003C7E25" w:rsidRDefault="002A4AC9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>ОТЧЕТ</w:t>
            </w:r>
          </w:p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215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>ОБ ИТОГАХ ГОЛОСОВАНИЯ</w:t>
            </w:r>
          </w:p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230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 xml:space="preserve">НА </w:t>
            </w:r>
            <w:r w:rsidR="002A4AC9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 xml:space="preserve">ГОДОВОМ </w:t>
            </w:r>
            <w:r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>ОБЩЕМ СОБРАНИИ АКЦИОНЕРОВ</w:t>
            </w:r>
            <w:r w:rsidR="002A4AC9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 xml:space="preserve">  АО «</w:t>
            </w:r>
            <w:proofErr w:type="spellStart"/>
            <w:r w:rsidR="002A4AC9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>Стремиловское</w:t>
            </w:r>
            <w:proofErr w:type="spellEnd"/>
            <w:r w:rsidR="002A4AC9"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  <w:t>»</w:t>
            </w:r>
          </w:p>
          <w:p w:rsidR="00A74D93" w:rsidRDefault="00A74D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FF"/>
                <w:spacing w:val="-2"/>
                <w:sz w:val="18"/>
                <w:szCs w:val="18"/>
              </w:rPr>
            </w:pPr>
          </w:p>
          <w:p w:rsidR="00A74D93" w:rsidRDefault="00A74D93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230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Полное фирменное наименование: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Акционерное общество "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Стремиловское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"</w:t>
            </w:r>
          </w:p>
          <w:p w:rsidR="00A74D93" w:rsidRDefault="00A74D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Место нахождения общества: 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Российская Федерация, Московская область, Чеховский район, село Стремилово, улица Платонова, дом 8, офис 2.</w:t>
            </w:r>
          </w:p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Адрес общества: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Россия, 142341, Московская обл., г. Чехов, с. Стремилово, ул. Платонова, д. 8, кв.(оф.) 2</w:t>
            </w:r>
          </w:p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Вид общего собрания:</w:t>
            </w:r>
          </w:p>
        </w:tc>
        <w:tc>
          <w:tcPr>
            <w:tcW w:w="344" w:type="dxa"/>
            <w:gridSpan w:val="2"/>
          </w:tcPr>
          <w:p w:rsidR="003C7E25" w:rsidRDefault="003C7E25"/>
        </w:tc>
        <w:tc>
          <w:tcPr>
            <w:tcW w:w="6992" w:type="dxa"/>
            <w:gridSpan w:val="12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Годовое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3152" w:type="dxa"/>
            <w:gridSpan w:val="6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Форма проведения общего собрания:</w:t>
            </w:r>
          </w:p>
        </w:tc>
        <w:tc>
          <w:tcPr>
            <w:tcW w:w="115" w:type="dxa"/>
          </w:tcPr>
          <w:p w:rsidR="003C7E25" w:rsidRDefault="003C7E25"/>
        </w:tc>
        <w:tc>
          <w:tcPr>
            <w:tcW w:w="6992" w:type="dxa"/>
            <w:gridSpan w:val="12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Собрание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Место проведения общего собрания: </w:t>
            </w: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  <w:szCs w:val="18"/>
              </w:rPr>
              <w:t>Московская область, Чеховский район, село Стремиловское, ул. Платонова, д. 8, офис 2</w:t>
            </w:r>
          </w:p>
          <w:p w:rsidR="003C7E25" w:rsidRDefault="003C7E25"/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3152" w:type="dxa"/>
            <w:gridSpan w:val="6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Дата проведения общего собрания:</w:t>
            </w:r>
          </w:p>
          <w:p w:rsidR="003C7E25" w:rsidRDefault="003C7E25"/>
        </w:tc>
        <w:tc>
          <w:tcPr>
            <w:tcW w:w="115" w:type="dxa"/>
          </w:tcPr>
          <w:p w:rsidR="003C7E25" w:rsidRDefault="003C7E25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13.05.2022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Дата составления протокола:</w:t>
            </w:r>
          </w:p>
        </w:tc>
        <w:tc>
          <w:tcPr>
            <w:tcW w:w="344" w:type="dxa"/>
            <w:gridSpan w:val="2"/>
          </w:tcPr>
          <w:p w:rsidR="003C7E25" w:rsidRDefault="003C7E25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16.05.2022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Время начала регистрации: </w:t>
            </w:r>
          </w:p>
        </w:tc>
        <w:tc>
          <w:tcPr>
            <w:tcW w:w="344" w:type="dxa"/>
            <w:gridSpan w:val="2"/>
          </w:tcPr>
          <w:p w:rsidR="003C7E25" w:rsidRDefault="003C7E25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14:00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 xml:space="preserve">Время окончания регистрации: </w:t>
            </w:r>
          </w:p>
        </w:tc>
        <w:tc>
          <w:tcPr>
            <w:tcW w:w="344" w:type="dxa"/>
            <w:gridSpan w:val="2"/>
          </w:tcPr>
          <w:p w:rsidR="003C7E25" w:rsidRDefault="003C7E25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15:15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Время открытия общего собрания:</w:t>
            </w:r>
          </w:p>
        </w:tc>
        <w:tc>
          <w:tcPr>
            <w:tcW w:w="344" w:type="dxa"/>
            <w:gridSpan w:val="2"/>
          </w:tcPr>
          <w:p w:rsidR="003C7E25" w:rsidRDefault="003C7E25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15:00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215"/>
        </w:trPr>
        <w:tc>
          <w:tcPr>
            <w:tcW w:w="229" w:type="dxa"/>
          </w:tcPr>
          <w:p w:rsidR="003C7E25" w:rsidRDefault="003C7E25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Время начала подсчета голосов:</w:t>
            </w:r>
          </w:p>
        </w:tc>
        <w:tc>
          <w:tcPr>
            <w:tcW w:w="344" w:type="dxa"/>
            <w:gridSpan w:val="2"/>
          </w:tcPr>
          <w:p w:rsidR="003C7E25" w:rsidRDefault="003C7E25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15:45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2923" w:type="dxa"/>
            <w:gridSpan w:val="5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Время закрытия общего собрания:</w:t>
            </w:r>
          </w:p>
        </w:tc>
        <w:tc>
          <w:tcPr>
            <w:tcW w:w="344" w:type="dxa"/>
            <w:gridSpan w:val="2"/>
          </w:tcPr>
          <w:p w:rsidR="003C7E25" w:rsidRDefault="003C7E25"/>
        </w:tc>
        <w:tc>
          <w:tcPr>
            <w:tcW w:w="6877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15:55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459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Дата, на которую определяются (фиксируются) лица, имеющие право на участие в Общем собрании акционеров 18.04.2022</w:t>
            </w:r>
          </w:p>
          <w:p w:rsidR="003C7E25" w:rsidRDefault="003C7E25"/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Повестка дня общего собрания: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00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Избрание председателя и секретаря годового собрания акционеров Общества.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2.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Утверждение годового отчета, годовой бухгалтерской (финансовой) отчетности Общества за 2020 год.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3.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Распределение прибыли (убытков) Общества по результатам 2020 отчетного года, о выплате дивидендов.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Избрание членов Наблюдательного совета.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5.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Избрание членов Ревизионной комиссии Общества.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330" w:type="dxa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6.</w:t>
            </w:r>
          </w:p>
        </w:tc>
        <w:tc>
          <w:tcPr>
            <w:tcW w:w="9814" w:type="dxa"/>
            <w:gridSpan w:val="17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Утверждение аудитора Общества.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458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1: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Избрание председателя и секретаря годового собрания акционеров Общества.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01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58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- 7 610, что составляет 69,19% от общего числа голосов.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558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- 0.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7 575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99,540079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0,459921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15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Избрать председателем годового общего собрания акционеров Общества</w:t>
            </w:r>
          </w:p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Кочуеву Тамару Николаевну,  секретарем  Блохина Алексея Александровича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2: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 w:rsidP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Утверждение годового отчета, годовой бухгалтерской (финансовой) отчетности Общества за 2021 год.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01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58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- 7 610, что составляет 69,19% от общего числа голосов.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558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- 0.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7 575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99,540079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0,459921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00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Утвердить годовой отчет, годовую бухгалтерскую (финансовую) отчетность за 2021 год.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44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3: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00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Распределение прибыли (убытков) Общества по результатам 2021 отчетного года, о выплате дивидендов.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45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88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- 7 610, что составляет 69,19% от общего числа голосов.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57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- 0.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00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7 575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99,540079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0,459921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616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Утвердить следующее распределение прибыли (убытков) Общества по результатам 2021 отчетного года: полученная по итогам 2021 отчетного года прибыль направляется на развитие Общества. Дивиденды по итогам 2021 года не выплачиваются.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44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4: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Избрание членов Наблюдательного совета.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459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- 54 990.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- 54 990.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- 38 050, что составляет  69.19 % от общего числа голосов.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00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57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- 80.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tcBorders>
              <w:bottom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Поданные голоса по данному вопросу распределились следующим образом: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№ пп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ФИО кандидата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Голоса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1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Панфилов Дмитрий Николаевич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7 594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2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Мешков Дмитрий Николаевич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7 594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Князев Павел Леонидович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7 594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4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Касап Алена Валерьевна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7 594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5</w:t>
            </w: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Толмачев Сергей Александрович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7 594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3C7E25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90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3C7E25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  <w:tc>
          <w:tcPr>
            <w:tcW w:w="7551" w:type="dxa"/>
            <w:gridSpan w:val="1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169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344" w:type="dxa"/>
            <w:gridSpan w:val="2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tcBorders>
              <w:top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ФОРМУЛИРОВКА ПРИНЯТОГО РЕШЕНИЯ: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Избрать в состав Наблюдательного совета Общества следующих лиц: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416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Панфилов Дмитрий Николаевич, Мешков Дмитрий Николаевич, Князев Павел Леонидович, Касап Алена Валерьевна, Толмачев Сергей Александрович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5: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Избрание членов Ревизионной комиссии Общества.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229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44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 10 998.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674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8 310.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687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- 4 922, что составляет 59.23 % от общего числа голосов.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101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5302" w:type="dxa"/>
            <w:gridSpan w:val="9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5186" w:type="dxa"/>
            <w:gridSpan w:val="11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Соколов Сергей Александрович</w:t>
            </w:r>
          </w:p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59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2 688</w:t>
            </w:r>
          </w:p>
        </w:tc>
      </w:tr>
      <w:tr w:rsidR="003C7E25" w:rsidTr="00C74DE2">
        <w:trPr>
          <w:trHeight w:val="115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tcBorders>
              <w:bottom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34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4 887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99,288907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0,711093</w:t>
            </w:r>
          </w:p>
        </w:tc>
      </w:tr>
      <w:tr w:rsidR="003C7E25" w:rsidTr="00C74DE2">
        <w:trPr>
          <w:trHeight w:val="100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tcBorders>
              <w:top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Фоломкина Юлия Владимировна</w:t>
            </w:r>
          </w:p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59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2 688</w:t>
            </w:r>
          </w:p>
        </w:tc>
      </w:tr>
      <w:tr w:rsidR="003C7E25" w:rsidTr="00C74DE2">
        <w:trPr>
          <w:trHeight w:val="100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tcBorders>
              <w:bottom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34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</w:tr>
      <w:tr w:rsidR="003C7E25" w:rsidTr="00C74DE2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4 887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99,288907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0,711093</w:t>
            </w:r>
          </w:p>
        </w:tc>
      </w:tr>
      <w:tr w:rsidR="003C7E25" w:rsidTr="00C74DE2">
        <w:trPr>
          <w:trHeight w:val="115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tcBorders>
              <w:top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Подоба Олеся Евгеньевна</w:t>
            </w:r>
          </w:p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59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 2 688</w:t>
            </w:r>
          </w:p>
        </w:tc>
      </w:tr>
      <w:tr w:rsidR="003C7E25" w:rsidTr="00C74DE2">
        <w:trPr>
          <w:trHeight w:val="100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tcBorders>
              <w:bottom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3496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</w:tr>
      <w:tr w:rsidR="003C7E25" w:rsidTr="00C74DE2">
        <w:trPr>
          <w:trHeight w:val="329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4 887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99,288907</w:t>
            </w:r>
          </w:p>
        </w:tc>
        <w:tc>
          <w:tcPr>
            <w:tcW w:w="236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0,711093</w:t>
            </w:r>
          </w:p>
        </w:tc>
      </w:tr>
      <w:tr w:rsidR="003C7E25" w:rsidTr="00C74DE2">
        <w:trPr>
          <w:trHeight w:val="115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tcBorders>
              <w:top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Избрать в  Ревизионную комиссию Общества следующих лиц: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shd w:val="clear" w:color="auto" w:fill="auto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Соколов Сергей Александрович, Фоломкина Юлия Владимировна, Подоба Олеся Евгеньевна</w:t>
            </w:r>
          </w:p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459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Результаты регистрации и подсчета голосов по вопросу 6: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00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Утверждение аудитора Общества.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44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включенные в список лиц, имеющих право на участие в общем собрании по данному вопросу повестки дня общего собрания - 10 998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7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приходившихся на голосующие акции общества по данному вопросу повестки дня общего собрания, определенное с учетом положений пункта 4.24 Положения* -  10 998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688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голосов, которыми обладали лица, принявшие участие в общем собрании по данному вопросу повестки дня общего собрания - 7 610, что составляет 69,19% от общего числа голосов.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Кворум по данному вопросу имелся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573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Число голосов по данному вопросу повестки дня общего собрания, которые не подсчитывались в связи с  признанием бюллетеней недействительными или по иным основаниям - 0.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100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bottom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3267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ЗА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ПРОТИВ</w:t>
            </w:r>
          </w:p>
        </w:tc>
        <w:tc>
          <w:tcPr>
            <w:tcW w:w="3496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ВОЗДЕРЖАЛСЯ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число голосов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%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330"/>
        </w:trPr>
        <w:tc>
          <w:tcPr>
            <w:tcW w:w="229" w:type="dxa"/>
            <w:tcBorders>
              <w:right w:val="single" w:sz="5" w:space="0" w:color="000000"/>
            </w:tcBorders>
          </w:tcPr>
          <w:p w:rsidR="003C7E25" w:rsidRDefault="003C7E25"/>
        </w:tc>
        <w:tc>
          <w:tcPr>
            <w:tcW w:w="213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7 575</w:t>
            </w:r>
          </w:p>
        </w:tc>
        <w:tc>
          <w:tcPr>
            <w:tcW w:w="1132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99,540079</w:t>
            </w:r>
          </w:p>
        </w:tc>
        <w:tc>
          <w:tcPr>
            <w:tcW w:w="23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</w:t>
            </w:r>
          </w:p>
        </w:tc>
        <w:tc>
          <w:tcPr>
            <w:tcW w:w="11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0,00</w:t>
            </w:r>
          </w:p>
        </w:tc>
        <w:tc>
          <w:tcPr>
            <w:tcW w:w="2379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35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0,459921</w:t>
            </w:r>
          </w:p>
        </w:tc>
        <w:tc>
          <w:tcPr>
            <w:tcW w:w="229" w:type="dxa"/>
            <w:tcBorders>
              <w:left w:val="single" w:sz="5" w:space="0" w:color="000000"/>
            </w:tcBorders>
          </w:tcPr>
          <w:p w:rsidR="003C7E25" w:rsidRDefault="003C7E25"/>
        </w:tc>
      </w:tr>
      <w:tr w:rsidR="003C7E25" w:rsidTr="00C74DE2">
        <w:trPr>
          <w:trHeight w:val="114"/>
        </w:trPr>
        <w:tc>
          <w:tcPr>
            <w:tcW w:w="229" w:type="dxa"/>
          </w:tcPr>
          <w:p w:rsidR="003C7E25" w:rsidRDefault="003C7E25"/>
        </w:tc>
        <w:tc>
          <w:tcPr>
            <w:tcW w:w="10259" w:type="dxa"/>
            <w:gridSpan w:val="19"/>
            <w:tcBorders>
              <w:top w:val="single" w:sz="5" w:space="0" w:color="000000"/>
            </w:tcBorders>
          </w:tcPr>
          <w:p w:rsidR="003C7E25" w:rsidRDefault="003C7E25"/>
        </w:tc>
        <w:tc>
          <w:tcPr>
            <w:tcW w:w="229" w:type="dxa"/>
          </w:tcPr>
          <w:p w:rsidR="003C7E25" w:rsidRDefault="003C7E25"/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РЕШЕНИЕ ПРИНЯТО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5746" w:type="dxa"/>
            <w:gridSpan w:val="11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ФОРМУЛИРОВКА ПРИНЯТОГО РЕШЕНИЯ: </w:t>
            </w:r>
          </w:p>
        </w:tc>
        <w:tc>
          <w:tcPr>
            <w:tcW w:w="4742" w:type="dxa"/>
            <w:gridSpan w:val="9"/>
          </w:tcPr>
          <w:p w:rsidR="003C7E25" w:rsidRDefault="003C7E25"/>
        </w:tc>
      </w:tr>
      <w:tr w:rsidR="003C7E25" w:rsidTr="00C74DE2">
        <w:trPr>
          <w:trHeight w:val="115"/>
        </w:trPr>
        <w:tc>
          <w:tcPr>
            <w:tcW w:w="10717" w:type="dxa"/>
            <w:gridSpan w:val="21"/>
          </w:tcPr>
          <w:p w:rsidR="003C7E25" w:rsidRDefault="003C7E25"/>
        </w:tc>
      </w:tr>
      <w:tr w:rsidR="003C7E25" w:rsidTr="00C74DE2">
        <w:trPr>
          <w:trHeight w:val="416"/>
        </w:trPr>
        <w:tc>
          <w:tcPr>
            <w:tcW w:w="229" w:type="dxa"/>
          </w:tcPr>
          <w:p w:rsidR="003C7E25" w:rsidRDefault="003C7E25"/>
        </w:tc>
        <w:tc>
          <w:tcPr>
            <w:tcW w:w="10144" w:type="dxa"/>
            <w:gridSpan w:val="18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Утвердить аудитора Общества ООО «Консалтинговая фирма Аналитика» (место нахождения: 603038, г. Нижний Новгород, ул. Кима д.224 ОГРН 1025204420394 ИНН 5263027315).</w:t>
            </w:r>
          </w:p>
        </w:tc>
        <w:tc>
          <w:tcPr>
            <w:tcW w:w="344" w:type="dxa"/>
            <w:gridSpan w:val="2"/>
          </w:tcPr>
          <w:p w:rsidR="003C7E25" w:rsidRDefault="003C7E25"/>
        </w:tc>
      </w:tr>
      <w:tr w:rsidR="003C7E25" w:rsidTr="00C74DE2">
        <w:trPr>
          <w:trHeight w:val="459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</w:tcPr>
          <w:p w:rsidR="003C7E25" w:rsidRDefault="00C74DE2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* Положение Центрального Банка Российской Федерации  №660-П  от 16.11.2018г. "Об общих собраниях акционеров"</w:t>
            </w:r>
          </w:p>
          <w:p w:rsidR="00A74D93" w:rsidRDefault="00A74D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  <w:p w:rsidR="00A74D93" w:rsidRPr="00A74D93" w:rsidRDefault="00A74D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</w:pPr>
            <w:r w:rsidRPr="00A74D93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СВЕДЕНИЯ О СЧЕТНОЙ КОМИССИИ</w:t>
            </w:r>
            <w:r w:rsidR="00E51891"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:</w:t>
            </w:r>
            <w:bookmarkStart w:id="0" w:name="_GoBack"/>
            <w:bookmarkEnd w:id="0"/>
          </w:p>
          <w:p w:rsidR="00A74D93" w:rsidRDefault="00A74D93">
            <w:pPr>
              <w:spacing w:line="229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3C7E25" w:rsidTr="00C74DE2">
        <w:trPr>
          <w:trHeight w:val="329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A74D93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Счетная комиссия</w:t>
            </w:r>
            <w:r w:rsidR="00A74D93"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 на общем собрании акционеров АО «</w:t>
            </w:r>
            <w:proofErr w:type="spellStart"/>
            <w:r w:rsidR="00A74D93"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Стремиловское</w:t>
            </w:r>
            <w:proofErr w:type="spellEnd"/>
            <w:r w:rsidR="00A74D93"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»</w:t>
            </w:r>
          </w:p>
          <w:p w:rsidR="003C7E25" w:rsidRDefault="00A74D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Кирсанов Иван Сергеевич,  Лошкарева Елена Сергеевна   -   уполномоченные лица Регистратора  -</w:t>
            </w:r>
          </w:p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A74D93">
            <w:r>
              <w:t>-</w:t>
            </w:r>
          </w:p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Акционерное общество "РДЦ ПАРИТЕТ" </w:t>
            </w:r>
          </w:p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Место нахождения регистратора: Российская Федерация, город Москва, 2-й Кожевнический переулок, д.12, стр.2, </w:t>
            </w:r>
          </w:p>
        </w:tc>
      </w:tr>
      <w:tr w:rsidR="003C7E25" w:rsidTr="00C74DE2">
        <w:trPr>
          <w:trHeight w:val="330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C74DE2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Адрес регистратора: 115114, г. Москва, вн.тер.г.муниципальный округ Даниловский, пер. 2-й Кожевнический, д. 12, стр. 2, этаж 3, помещ. XVI, комната №4</w:t>
            </w:r>
            <w:r w:rsidR="00A74D93"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.</w:t>
            </w:r>
          </w:p>
          <w:p w:rsidR="00177FBB" w:rsidRDefault="00177FBB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58274F" w:rsidRDefault="00582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58274F" w:rsidRDefault="0058274F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Директор АО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Стремиловское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>»                                                 (Д.Н. Панфилов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  <w:t xml:space="preserve"> )</w:t>
            </w:r>
            <w:proofErr w:type="gramEnd"/>
          </w:p>
          <w:p w:rsidR="00A74D93" w:rsidRDefault="00A74D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A74D93" w:rsidRDefault="00A74D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  <w:p w:rsidR="00A74D93" w:rsidRDefault="00A74D93">
            <w:pPr>
              <w:spacing w:line="229" w:lineRule="auto"/>
              <w:rPr>
                <w:rFonts w:ascii="Arial" w:eastAsia="Arial" w:hAnsi="Arial" w:cs="Arial"/>
                <w:b/>
                <w:color w:val="000000"/>
                <w:spacing w:val="-2"/>
                <w:sz w:val="18"/>
              </w:rPr>
            </w:pPr>
          </w:p>
        </w:tc>
      </w:tr>
      <w:tr w:rsidR="003C7E25" w:rsidTr="00C74DE2">
        <w:trPr>
          <w:trHeight w:val="344"/>
        </w:trPr>
        <w:tc>
          <w:tcPr>
            <w:tcW w:w="229" w:type="dxa"/>
          </w:tcPr>
          <w:p w:rsidR="003C7E25" w:rsidRDefault="003C7E25"/>
        </w:tc>
        <w:tc>
          <w:tcPr>
            <w:tcW w:w="10488" w:type="dxa"/>
            <w:gridSpan w:val="20"/>
            <w:shd w:val="clear" w:color="auto" w:fill="auto"/>
            <w:tcMar>
              <w:right w:w="14" w:type="dxa"/>
            </w:tcMar>
            <w:vAlign w:val="center"/>
          </w:tcPr>
          <w:p w:rsidR="003C7E25" w:rsidRDefault="003C7E25">
            <w:pPr>
              <w:spacing w:line="229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</w:p>
        </w:tc>
      </w:tr>
      <w:tr w:rsidR="003C7E25" w:rsidTr="00C74DE2">
        <w:trPr>
          <w:trHeight w:val="114"/>
        </w:trPr>
        <w:tc>
          <w:tcPr>
            <w:tcW w:w="10717" w:type="dxa"/>
            <w:gridSpan w:val="21"/>
          </w:tcPr>
          <w:p w:rsidR="003C7E25" w:rsidRDefault="003C7E25"/>
        </w:tc>
      </w:tr>
    </w:tbl>
    <w:p w:rsidR="005F5D5B" w:rsidRDefault="005F5D5B"/>
    <w:sectPr w:rsidR="005F5D5B" w:rsidSect="003C7E25">
      <w:headerReference w:type="default" r:id="rId7"/>
      <w:footerReference w:type="default" r:id="rId8"/>
      <w:pgSz w:w="11906" w:h="16838"/>
      <w:pgMar w:top="567" w:right="567" w:bottom="517" w:left="567" w:header="567" w:footer="5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7ED" w:rsidRDefault="00CE27ED">
      <w:r>
        <w:separator/>
      </w:r>
    </w:p>
  </w:endnote>
  <w:endnote w:type="continuationSeparator" w:id="0">
    <w:p w:rsidR="00CE27ED" w:rsidRDefault="00CE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17"/>
    </w:tblGrid>
    <w:tr w:rsidR="003C7E25">
      <w:trPr>
        <w:trHeight w:val="229"/>
      </w:trPr>
      <w:tc>
        <w:tcPr>
          <w:tcW w:w="10717" w:type="dxa"/>
          <w:shd w:val="clear" w:color="auto" w:fill="auto"/>
          <w:tcMar>
            <w:right w:w="14" w:type="dxa"/>
          </w:tcMar>
        </w:tcPr>
        <w:p w:rsidR="003C7E25" w:rsidRDefault="003C7E25">
          <w:pPr>
            <w:spacing w:line="229" w:lineRule="auto"/>
            <w:jc w:val="center"/>
            <w:rPr>
              <w:rFonts w:ascii="Arial" w:eastAsia="Arial" w:hAnsi="Arial" w:cs="Arial"/>
              <w:color w:val="000000"/>
              <w:spacing w:val="-2"/>
              <w:sz w:val="16"/>
            </w:rPr>
          </w:pPr>
          <w:r>
            <w:rPr>
              <w:rFonts w:ascii="Arial" w:eastAsia="Arial" w:hAnsi="Arial" w:cs="Arial"/>
              <w:color w:val="000000"/>
              <w:spacing w:val="-2"/>
              <w:sz w:val="16"/>
            </w:rPr>
            <w:fldChar w:fldCharType="begin"/>
          </w:r>
          <w:r w:rsidR="00C74DE2">
            <w:rPr>
              <w:rFonts w:ascii="Arial" w:eastAsia="Arial" w:hAnsi="Arial" w:cs="Arial"/>
              <w:color w:val="000000"/>
              <w:spacing w:val="-2"/>
              <w:sz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pacing w:val="-2"/>
              <w:sz w:val="16"/>
            </w:rPr>
            <w:fldChar w:fldCharType="separate"/>
          </w:r>
          <w:r w:rsidR="00E51891">
            <w:rPr>
              <w:rFonts w:ascii="Arial" w:eastAsia="Arial" w:hAnsi="Arial" w:cs="Arial"/>
              <w:noProof/>
              <w:color w:val="000000"/>
              <w:spacing w:val="-2"/>
              <w:sz w:val="16"/>
            </w:rPr>
            <w:t>4</w:t>
          </w:r>
          <w:r>
            <w:rPr>
              <w:rFonts w:ascii="Arial" w:eastAsia="Arial" w:hAnsi="Arial" w:cs="Arial"/>
              <w:color w:val="000000"/>
              <w:spacing w:val="-2"/>
              <w:sz w:val="16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7ED" w:rsidRDefault="00CE27ED">
      <w:r>
        <w:separator/>
      </w:r>
    </w:p>
  </w:footnote>
  <w:footnote w:type="continuationSeparator" w:id="0">
    <w:p w:rsidR="00CE27ED" w:rsidRDefault="00CE27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E25" w:rsidRDefault="00C74DE2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C7E25"/>
    <w:rsid w:val="00177FBB"/>
    <w:rsid w:val="002A4AC9"/>
    <w:rsid w:val="002C6AAE"/>
    <w:rsid w:val="003C7E25"/>
    <w:rsid w:val="0058274F"/>
    <w:rsid w:val="005F5D5B"/>
    <w:rsid w:val="00A74D93"/>
    <w:rsid w:val="00C74DE2"/>
    <w:rsid w:val="00CE27ED"/>
    <w:rsid w:val="00E5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E25"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1548</Words>
  <Characters>8828</Characters>
  <Application>Microsoft Office Word</Application>
  <DocSecurity>0</DocSecurity>
  <Lines>73</Lines>
  <Paragraphs>20</Paragraphs>
  <ScaleCrop>false</ScaleCrop>
  <Company>Stimulsoft Reports 2021.4.1 from 4 October 2021, .NET 5.0</Company>
  <LinksUpToDate>false</LinksUpToDate>
  <CharactersWithSpaces>10356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Kochueva</cp:lastModifiedBy>
  <cp:revision>8</cp:revision>
  <dcterms:created xsi:type="dcterms:W3CDTF">2022-05-16T07:54:00Z</dcterms:created>
  <dcterms:modified xsi:type="dcterms:W3CDTF">2022-05-16T09:26:00Z</dcterms:modified>
</cp:coreProperties>
</file>